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EDA" w:rsidRDefault="00326EDA" w:rsidP="005B7617">
      <w:pPr>
        <w:pStyle w:val="ConsPlusNormal0"/>
        <w:jc w:val="both"/>
      </w:pPr>
      <w:bookmarkStart w:id="0" w:name="_GoBack"/>
      <w:bookmarkEnd w:id="0"/>
    </w:p>
    <w:p w:rsidR="00326EDA" w:rsidRDefault="000528CC">
      <w:pPr>
        <w:pStyle w:val="ConsPlusNormal0"/>
        <w:jc w:val="right"/>
        <w:outlineLvl w:val="0"/>
      </w:pPr>
      <w:r>
        <w:t>Утвержден</w:t>
      </w:r>
    </w:p>
    <w:p w:rsidR="00326EDA" w:rsidRDefault="000528CC">
      <w:pPr>
        <w:pStyle w:val="ConsPlusNormal0"/>
        <w:jc w:val="right"/>
      </w:pPr>
      <w:r>
        <w:t>распоряжением Правительства</w:t>
      </w:r>
    </w:p>
    <w:p w:rsidR="00326EDA" w:rsidRDefault="000528CC">
      <w:pPr>
        <w:pStyle w:val="ConsPlusNormal0"/>
        <w:jc w:val="right"/>
      </w:pPr>
      <w:r>
        <w:t>Российской Федерации</w:t>
      </w:r>
    </w:p>
    <w:p w:rsidR="00326EDA" w:rsidRDefault="000528CC">
      <w:pPr>
        <w:pStyle w:val="ConsPlusNormal0"/>
        <w:jc w:val="right"/>
      </w:pPr>
      <w:r>
        <w:t>от 18 декабря 2025 г. N 3867-р</w:t>
      </w:r>
    </w:p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</w:pPr>
      <w:bookmarkStart w:id="1" w:name="P3621"/>
      <w:bookmarkEnd w:id="1"/>
      <w:r>
        <w:t>ПЕРЕЧЕНЬ</w:t>
      </w:r>
    </w:p>
    <w:p w:rsidR="00326EDA" w:rsidRDefault="000528CC">
      <w:pPr>
        <w:pStyle w:val="ConsPlusTitle0"/>
        <w:jc w:val="center"/>
      </w:pPr>
      <w:r>
        <w:t>ЛЕКАРСТВЕННЫХ ПРЕПАРАТОВ, ПРЕДНАЗНАЧЕННЫХ ДЛЯ ОБЕСПЕЧЕНИЯ</w:t>
      </w:r>
    </w:p>
    <w:p w:rsidR="00326EDA" w:rsidRDefault="000528CC">
      <w:pPr>
        <w:pStyle w:val="ConsPlusTitle0"/>
        <w:jc w:val="center"/>
      </w:pPr>
      <w:r>
        <w:t>ЛИЦ, БОЛЬНЫХ ГЕМОФИЛИЕЙ, МУКОВИСЦИДОЗОМ, ГИПОФИЗАРНЫМ</w:t>
      </w:r>
    </w:p>
    <w:p w:rsidR="00326EDA" w:rsidRDefault="000528CC">
      <w:pPr>
        <w:pStyle w:val="ConsPlusTitle0"/>
        <w:jc w:val="center"/>
      </w:pPr>
      <w:r>
        <w:t>НАНИЗМОМ, БОЛЕЗНЬЮ ГОШЕ, ЗЛОКАЧЕСТВЕННЫМИ НОВООБРАЗОВАНИЯМИ</w:t>
      </w:r>
    </w:p>
    <w:p w:rsidR="00326EDA" w:rsidRDefault="000528CC">
      <w:pPr>
        <w:pStyle w:val="ConsPlusTitle0"/>
        <w:jc w:val="center"/>
      </w:pPr>
      <w:r>
        <w:t>ЛИМФОИДНОЙ, КРОВЕТВОРНОЙ И РОДСТВЕННЫХ ИМ ТКАНЕЙ, РАССЕЯННЫМ</w:t>
      </w:r>
    </w:p>
    <w:p w:rsidR="00326EDA" w:rsidRDefault="000528CC">
      <w:pPr>
        <w:pStyle w:val="ConsPlusTitle0"/>
        <w:jc w:val="center"/>
      </w:pPr>
      <w:r>
        <w:t>СКЛЕРОЗОМ, ГЕМОЛИТИКО-УРЕМИЧЕСКИМ СИНДРОМОМ, ЮНОШЕСКИМ</w:t>
      </w:r>
    </w:p>
    <w:p w:rsidR="00326EDA" w:rsidRDefault="000528CC">
      <w:pPr>
        <w:pStyle w:val="ConsPlusTitle0"/>
        <w:jc w:val="center"/>
      </w:pPr>
      <w:r>
        <w:t xml:space="preserve">АРТРИТОМ С СИСТЕМНЫМ НАЧАЛОМ, МУКОПОЛИСАХАРИДОЗОМ I, II </w:t>
      </w:r>
      <w:proofErr w:type="gramStart"/>
      <w:r>
        <w:t>И</w:t>
      </w:r>
      <w:proofErr w:type="gramEnd"/>
      <w:r>
        <w:t xml:space="preserve"> VI</w:t>
      </w:r>
    </w:p>
    <w:p w:rsidR="00326EDA" w:rsidRDefault="000528CC">
      <w:pPr>
        <w:pStyle w:val="ConsPlusTitle0"/>
        <w:jc w:val="center"/>
      </w:pPr>
      <w:r>
        <w:t>ТИПОВ, АПЛАСТИЧЕСКОЙ АНЕМИЕЙ НЕУТОЧНЕННОЙ, НАСЛЕДСТВЕННЫМ</w:t>
      </w:r>
    </w:p>
    <w:p w:rsidR="00326EDA" w:rsidRDefault="000528CC">
      <w:pPr>
        <w:pStyle w:val="ConsPlusTitle0"/>
        <w:jc w:val="center"/>
      </w:pPr>
      <w:r>
        <w:t>ДЕФИЦИТОМ ФАКТОРОВ II</w:t>
      </w:r>
      <w:r>
        <w:t xml:space="preserve"> (ФИБРИНОГЕНА), VII (ЛАБИЛЬНОГО), X</w:t>
      </w:r>
    </w:p>
    <w:p w:rsidR="00326EDA" w:rsidRDefault="000528CC">
      <w:pPr>
        <w:pStyle w:val="ConsPlusTitle0"/>
        <w:jc w:val="center"/>
      </w:pPr>
      <w:r>
        <w:t>(СТЮАРТА - ПРАУЭРА), ЛИЦ ПОСЛЕ ТРАНСПЛАНТАЦИИ ОРГАНОВ</w:t>
      </w:r>
    </w:p>
    <w:p w:rsidR="00326EDA" w:rsidRDefault="000528CC">
      <w:pPr>
        <w:pStyle w:val="ConsPlusTitle0"/>
        <w:jc w:val="center"/>
      </w:pPr>
      <w:r>
        <w:t>И (ИЛИ) ТКАНЕЙ</w:t>
      </w:r>
    </w:p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I.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гемофилией</w:t>
      </w:r>
    </w:p>
    <w:p w:rsidR="00326EDA" w:rsidRDefault="00326EDA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</w:t>
            </w:r>
            <w:r>
              <w:t>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антиингибиторный коагулянтный комплекс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мороктоког альфа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нонаког альфа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октоког альфа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симоктоког альфа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фактор свертывания крови VIII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фактор свертывания крови IX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эптаког альфа (активированный)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эфмороктоког альфа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эмицизумаб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II.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муковисцидозом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дорназа альфа</w:t>
            </w:r>
          </w:p>
        </w:tc>
      </w:tr>
    </w:tbl>
    <w:p w:rsidR="00326EDA" w:rsidRDefault="00326EDA">
      <w:pPr>
        <w:pStyle w:val="ConsPlusNormal0"/>
        <w:jc w:val="center"/>
      </w:pPr>
    </w:p>
    <w:p w:rsidR="00326EDA" w:rsidRDefault="000528CC">
      <w:pPr>
        <w:pStyle w:val="ConsPlusTitle0"/>
        <w:jc w:val="center"/>
        <w:outlineLvl w:val="1"/>
      </w:pPr>
      <w:r>
        <w:t>III.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гипофизарным нанизмом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 xml:space="preserve">гормональные препараты системного действия, кроме </w:t>
            </w:r>
            <w:r>
              <w:lastRenderedPageBreak/>
              <w:t>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lastRenderedPageBreak/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соматропин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IV.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болезнью Гоше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велаглюцераза альфа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имиглюцераза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талиглюцераза альфа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V.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злокачественными новообразованиями лимфоидной,</w:t>
      </w:r>
    </w:p>
    <w:p w:rsidR="00326EDA" w:rsidRDefault="000528CC">
      <w:pPr>
        <w:pStyle w:val="ConsPlusTitle0"/>
        <w:jc w:val="center"/>
      </w:pPr>
      <w:r>
        <w:t>кроветворной и родственных им тканей (хронический миелоидный</w:t>
      </w:r>
    </w:p>
    <w:p w:rsidR="00326EDA" w:rsidRDefault="000528CC">
      <w:pPr>
        <w:pStyle w:val="ConsPlusTitle0"/>
        <w:jc w:val="center"/>
      </w:pPr>
      <w:r>
        <w:t>лейкоз, макроглобулинемия Вальденстрема, множественная</w:t>
      </w:r>
    </w:p>
    <w:p w:rsidR="00326EDA" w:rsidRDefault="000528CC">
      <w:pPr>
        <w:pStyle w:val="ConsPlusTitle0"/>
        <w:jc w:val="center"/>
      </w:pPr>
      <w:r>
        <w:t>миелома, фолликулярная (нодулярная) неходжкинская лимфома,</w:t>
      </w:r>
    </w:p>
    <w:p w:rsidR="00326EDA" w:rsidRDefault="000528CC">
      <w:pPr>
        <w:pStyle w:val="ConsPlusTitle0"/>
        <w:jc w:val="center"/>
      </w:pPr>
      <w:r>
        <w:t>мелкоклеточная (диффузная) неходжкинская лимфома,</w:t>
      </w:r>
    </w:p>
    <w:p w:rsidR="00326EDA" w:rsidRDefault="000528CC">
      <w:pPr>
        <w:pStyle w:val="ConsPlusTitle0"/>
        <w:jc w:val="center"/>
      </w:pPr>
      <w:r>
        <w:t>мелкоклеточная с расщепленными ядрами (диффузная)</w:t>
      </w:r>
    </w:p>
    <w:p w:rsidR="00326EDA" w:rsidRDefault="000528CC">
      <w:pPr>
        <w:pStyle w:val="ConsPlusTitle0"/>
        <w:jc w:val="center"/>
      </w:pPr>
      <w:r>
        <w:t>неходжкинская лимфома, крупноклеточная (диффузная)</w:t>
      </w:r>
    </w:p>
    <w:p w:rsidR="00326EDA" w:rsidRDefault="000528CC">
      <w:pPr>
        <w:pStyle w:val="ConsPlusTitle0"/>
        <w:jc w:val="center"/>
      </w:pPr>
      <w:r>
        <w:lastRenderedPageBreak/>
        <w:t>неходжкинская лимфома, иммунобластная (диффузн</w:t>
      </w:r>
      <w:r>
        <w:t>ая)</w:t>
      </w:r>
    </w:p>
    <w:p w:rsidR="00326EDA" w:rsidRDefault="000528CC">
      <w:pPr>
        <w:pStyle w:val="ConsPlusTitle0"/>
        <w:jc w:val="center"/>
      </w:pPr>
      <w:r>
        <w:t>неходжкинская лимфома, другие типы диффузных неходжкинских</w:t>
      </w:r>
    </w:p>
    <w:p w:rsidR="00326EDA" w:rsidRDefault="000528CC">
      <w:pPr>
        <w:pStyle w:val="ConsPlusTitle0"/>
        <w:jc w:val="center"/>
      </w:pPr>
      <w:r>
        <w:t>лимфом, диффузная неходжкинская лимфома неуточненная,</w:t>
      </w:r>
    </w:p>
    <w:p w:rsidR="00326EDA" w:rsidRDefault="000528CC">
      <w:pPr>
        <w:pStyle w:val="ConsPlusTitle0"/>
        <w:jc w:val="center"/>
      </w:pPr>
      <w:r>
        <w:t>другие и неуточненные типы неходжкинской лимфомы,</w:t>
      </w:r>
    </w:p>
    <w:p w:rsidR="00326EDA" w:rsidRDefault="000528CC">
      <w:pPr>
        <w:pStyle w:val="ConsPlusTitle0"/>
        <w:jc w:val="center"/>
      </w:pPr>
      <w:r>
        <w:t>хронический лимфоцитарный лейкоз)</w:t>
      </w:r>
    </w:p>
    <w:p w:rsidR="00326EDA" w:rsidRDefault="00326EDA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both"/>
            </w:pPr>
            <w:r>
              <w:t>флударабин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both"/>
            </w:pPr>
            <w:r>
              <w:t>иматиниб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both"/>
            </w:pPr>
            <w:r>
              <w:t>ритуксимаб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both"/>
            </w:pPr>
            <w:r>
              <w:t>даратумумаб</w:t>
            </w:r>
          </w:p>
          <w:p w:rsidR="00326EDA" w:rsidRDefault="000528CC">
            <w:pPr>
              <w:pStyle w:val="ConsPlusNormal0"/>
              <w:jc w:val="both"/>
            </w:pPr>
            <w:r>
              <w:t>изатуксимаб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both"/>
            </w:pPr>
            <w:r>
              <w:t>бортезомиб</w:t>
            </w:r>
          </w:p>
          <w:p w:rsidR="00326EDA" w:rsidRDefault="000528CC">
            <w:pPr>
              <w:pStyle w:val="ConsPlusNormal0"/>
              <w:jc w:val="both"/>
            </w:pPr>
            <w:r>
              <w:t>иксазомиб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both"/>
            </w:pPr>
            <w:r>
              <w:t>леналидомид</w:t>
            </w:r>
          </w:p>
          <w:p w:rsidR="00326EDA" w:rsidRDefault="000528CC">
            <w:pPr>
              <w:pStyle w:val="ConsPlusNormal0"/>
              <w:jc w:val="both"/>
            </w:pPr>
            <w:r>
              <w:t>помалидомид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lastRenderedPageBreak/>
        <w:t>VI.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рассеянным склерозом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интерферон бета-1a</w:t>
            </w:r>
          </w:p>
          <w:p w:rsidR="00326EDA" w:rsidRDefault="000528CC">
            <w:pPr>
              <w:pStyle w:val="ConsPlusNormal0"/>
            </w:pPr>
            <w:r>
              <w:t>интерферон бета-1b</w:t>
            </w:r>
          </w:p>
          <w:p w:rsidR="00326EDA" w:rsidRDefault="000528CC">
            <w:pPr>
              <w:pStyle w:val="ConsPlusNormal0"/>
            </w:pPr>
            <w:r>
              <w:t>пэгинтерферон бета-1a</w:t>
            </w:r>
          </w:p>
          <w:p w:rsidR="00326EDA" w:rsidRDefault="000528CC">
            <w:pPr>
              <w:pStyle w:val="ConsPlusNormal0"/>
            </w:pPr>
            <w:r>
              <w:t>сампэгинтерферон бета-1a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глатирамера ацетат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алемтузумаб</w:t>
            </w:r>
          </w:p>
          <w:p w:rsidR="00326EDA" w:rsidRDefault="000528CC">
            <w:pPr>
              <w:pStyle w:val="ConsPlusNormal0"/>
            </w:pPr>
            <w:r>
              <w:t>дивозилимаб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кладрибин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окрелизумаб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терифлуномид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натализумаб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VII.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пациенты после трансплантации органов и (или) тканей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эверолимус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микофенолата мофетил микофеноловая кислота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такролимус</w:t>
            </w:r>
          </w:p>
          <w:p w:rsidR="00326EDA" w:rsidRDefault="000528CC">
            <w:pPr>
              <w:pStyle w:val="ConsPlusNormal0"/>
            </w:pPr>
            <w:r>
              <w:t>циклоспорин</w:t>
            </w:r>
          </w:p>
        </w:tc>
      </w:tr>
    </w:tbl>
    <w:p w:rsidR="00326EDA" w:rsidRDefault="00326EDA">
      <w:pPr>
        <w:pStyle w:val="ConsPlusNormal0"/>
        <w:jc w:val="center"/>
      </w:pPr>
    </w:p>
    <w:p w:rsidR="00326EDA" w:rsidRDefault="000528CC">
      <w:pPr>
        <w:pStyle w:val="ConsPlusTitle0"/>
        <w:jc w:val="center"/>
        <w:outlineLvl w:val="1"/>
      </w:pPr>
      <w:r>
        <w:t>VIII.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гемолитико-уремическим синдромом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экулизумаб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IX.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юношеским артритом с системным началом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</w:t>
            </w:r>
            <w:r>
              <w:lastRenderedPageBreak/>
              <w:t>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адалимумаб</w:t>
            </w:r>
          </w:p>
          <w:p w:rsidR="00326EDA" w:rsidRDefault="000528CC">
            <w:pPr>
              <w:pStyle w:val="ConsPlusNormal0"/>
            </w:pPr>
            <w:r>
              <w:t>этанерцепт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канакинумаб</w:t>
            </w:r>
          </w:p>
          <w:p w:rsidR="00326EDA" w:rsidRDefault="000528CC">
            <w:pPr>
              <w:pStyle w:val="ConsPlusNormal0"/>
            </w:pPr>
            <w:r>
              <w:t>тоцилизумаб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X.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мукополисахаридозом I типа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ларонидаза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XI.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мукополисахаридозом II типа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</w:t>
            </w:r>
            <w:r>
              <w:lastRenderedPageBreak/>
              <w:t>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lastRenderedPageBreak/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идурсульфаза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326EDA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идурсульфаза бета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XII.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мукополисахаридозом VI типа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галсульфаза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XIII.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lastRenderedPageBreak/>
        <w:t>больные апластической анемией неуточненной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6EDA" w:rsidRDefault="000528CC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EDA" w:rsidRDefault="000528CC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6EDA" w:rsidRDefault="000528CC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циклоспорин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0528CC">
      <w:pPr>
        <w:pStyle w:val="ConsPlusTitle0"/>
        <w:jc w:val="center"/>
        <w:outlineLvl w:val="1"/>
      </w:pPr>
      <w:r>
        <w:t>XIV. Лекарственные препараты, которыми обеспечиваются</w:t>
      </w:r>
    </w:p>
    <w:p w:rsidR="00326EDA" w:rsidRDefault="000528CC">
      <w:pPr>
        <w:pStyle w:val="ConsPlusTitle0"/>
        <w:jc w:val="center"/>
      </w:pPr>
      <w:r>
        <w:t>больные наследственным дефицитом факторов II (фибриногена),</w:t>
      </w:r>
    </w:p>
    <w:p w:rsidR="00326EDA" w:rsidRDefault="000528CC">
      <w:pPr>
        <w:pStyle w:val="ConsPlusTitle0"/>
        <w:jc w:val="center"/>
      </w:pPr>
      <w:r>
        <w:t>VII (лабильного), X (Стюарта - Прауэра)</w:t>
      </w:r>
    </w:p>
    <w:p w:rsidR="00326EDA" w:rsidRDefault="00326EDA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26EDA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326EDA" w:rsidRDefault="000528CC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6EDA" w:rsidRDefault="000528CC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EDA" w:rsidRDefault="000528CC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EDA" w:rsidRDefault="000528CC">
            <w:pPr>
              <w:pStyle w:val="ConsPlusNormal0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326EDA" w:rsidRDefault="00326EDA">
            <w:pPr>
              <w:pStyle w:val="ConsPlusNormal0"/>
            </w:pPr>
          </w:p>
        </w:tc>
      </w:tr>
      <w:tr w:rsidR="00326ED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EDA" w:rsidRDefault="000528CC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6EDA" w:rsidRDefault="000528CC">
            <w:pPr>
              <w:pStyle w:val="ConsPlusNormal0"/>
            </w:pPr>
            <w:r>
              <w:t>эптаког альфа (активированный)</w:t>
            </w:r>
          </w:p>
        </w:tc>
      </w:tr>
    </w:tbl>
    <w:p w:rsidR="00326EDA" w:rsidRDefault="00326EDA">
      <w:pPr>
        <w:pStyle w:val="ConsPlusNormal0"/>
        <w:ind w:firstLine="540"/>
        <w:jc w:val="both"/>
      </w:pPr>
    </w:p>
    <w:p w:rsidR="00326EDA" w:rsidRDefault="00326EDA">
      <w:pPr>
        <w:pStyle w:val="ConsPlusNormal0"/>
        <w:ind w:firstLine="540"/>
        <w:jc w:val="both"/>
      </w:pPr>
    </w:p>
    <w:p w:rsidR="00326EDA" w:rsidRDefault="00326EDA">
      <w:pPr>
        <w:pStyle w:val="ConsPlusNormal0"/>
        <w:ind w:firstLine="540"/>
        <w:jc w:val="both"/>
      </w:pPr>
    </w:p>
    <w:p w:rsidR="00326EDA" w:rsidRDefault="00326EDA">
      <w:pPr>
        <w:pStyle w:val="ConsPlusNormal0"/>
        <w:ind w:firstLine="540"/>
        <w:jc w:val="both"/>
      </w:pPr>
    </w:p>
    <w:p w:rsidR="00326EDA" w:rsidRDefault="00326EDA">
      <w:pPr>
        <w:pStyle w:val="ConsPlusNormal0"/>
        <w:ind w:firstLine="540"/>
        <w:jc w:val="both"/>
      </w:pPr>
    </w:p>
    <w:sectPr w:rsidR="00326ED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8CC" w:rsidRDefault="000528CC">
      <w:r>
        <w:separator/>
      </w:r>
    </w:p>
  </w:endnote>
  <w:endnote w:type="continuationSeparator" w:id="0">
    <w:p w:rsidR="000528CC" w:rsidRDefault="0005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DA" w:rsidRDefault="00326E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26E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26EDA" w:rsidRDefault="000528C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26EDA" w:rsidRDefault="000528C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26EDA" w:rsidRDefault="000528C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B7617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B7617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326EDA" w:rsidRDefault="000528C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DA" w:rsidRDefault="00326E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26ED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26EDA" w:rsidRDefault="000528C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26EDA" w:rsidRDefault="000528C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26EDA" w:rsidRDefault="000528C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B7617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B7617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326EDA" w:rsidRDefault="000528C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8CC" w:rsidRDefault="000528CC">
      <w:r>
        <w:separator/>
      </w:r>
    </w:p>
  </w:footnote>
  <w:footnote w:type="continuationSeparator" w:id="0">
    <w:p w:rsidR="000528CC" w:rsidRDefault="00052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26E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26EDA" w:rsidRDefault="000528C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&lt;Об утверждении перечня жизненно необходимых и важнейших </w:t>
          </w:r>
          <w:r>
            <w:rPr>
              <w:rFonts w:ascii="Tahoma" w:hAnsi="Tahoma" w:cs="Tahoma"/>
              <w:sz w:val="16"/>
              <w:szCs w:val="16"/>
            </w:rPr>
            <w:t>лекарствен...</w:t>
          </w:r>
        </w:p>
      </w:tc>
      <w:tc>
        <w:tcPr>
          <w:tcW w:w="2300" w:type="pct"/>
          <w:vAlign w:val="center"/>
        </w:tcPr>
        <w:p w:rsidR="00326EDA" w:rsidRDefault="000528C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21.05.2026</w:t>
          </w:r>
        </w:p>
      </w:tc>
    </w:tr>
  </w:tbl>
  <w:p w:rsidR="00326EDA" w:rsidRDefault="00326E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6EDA" w:rsidRDefault="00326ED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26ED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26EDA" w:rsidRDefault="000528C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&lt;Об утверждении перечня </w:t>
          </w:r>
          <w:r>
            <w:rPr>
              <w:rFonts w:ascii="Tahoma" w:hAnsi="Tahoma" w:cs="Tahoma"/>
              <w:sz w:val="16"/>
              <w:szCs w:val="16"/>
            </w:rPr>
            <w:t>жизненно необходимых и важнейших лекарствен...</w:t>
          </w:r>
        </w:p>
      </w:tc>
      <w:tc>
        <w:tcPr>
          <w:tcW w:w="2300" w:type="pct"/>
          <w:vAlign w:val="center"/>
        </w:tcPr>
        <w:p w:rsidR="00326EDA" w:rsidRDefault="000528C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21.05.2026</w:t>
          </w:r>
        </w:p>
      </w:tc>
    </w:tr>
  </w:tbl>
  <w:p w:rsidR="00326EDA" w:rsidRDefault="00326ED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6EDA" w:rsidRDefault="00326ED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DA"/>
    <w:rsid w:val="000528CC"/>
    <w:rsid w:val="00185E69"/>
    <w:rsid w:val="00326EDA"/>
    <w:rsid w:val="005B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CEC778"/>
  <w15:docId w15:val="{7B485E8C-8142-4F05-A874-5E36BBE5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</vt:lpstr>
    </vt:vector>
  </TitlesOfParts>
  <Company>КонсультантПлюс Версия 4025.00.50</Company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SvetaV</dc:creator>
  <cp:lastModifiedBy>SvetaV</cp:lastModifiedBy>
  <cp:revision>3</cp:revision>
  <dcterms:created xsi:type="dcterms:W3CDTF">2026-05-21T07:16:00Z</dcterms:created>
  <dcterms:modified xsi:type="dcterms:W3CDTF">2026-05-21T07:16:00Z</dcterms:modified>
</cp:coreProperties>
</file>